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правоустанавливающего и </w:t>
            </w:r>
            <w:proofErr w:type="spellStart"/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proofErr w:type="spellStart"/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Pr="00D03EE0">
              <w:rPr>
                <w:rFonts w:ascii="Times New Roman" w:hAnsi="Times New Roman"/>
                <w:sz w:val="14"/>
                <w:szCs w:val="14"/>
              </w:rPr>
              <w:t xml:space="preserve">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и мероприятия по фактическому </w:t>
      </w:r>
      <w:r w:rsidRPr="000E4766">
        <w:rPr>
          <w:rFonts w:ascii="Times New Roman" w:hAnsi="Times New Roman"/>
          <w:sz w:val="24"/>
          <w:szCs w:val="24"/>
        </w:rPr>
        <w:lastRenderedPageBreak/>
        <w:t>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</w:t>
      </w:r>
      <w:proofErr w:type="gramStart"/>
      <w:r w:rsidRPr="00DD632A">
        <w:rPr>
          <w:rFonts w:ascii="Times New Roman" w:hAnsi="Times New Roman"/>
          <w:sz w:val="24"/>
          <w:szCs w:val="24"/>
        </w:rPr>
        <w:t xml:space="preserve">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</w:t>
      </w:r>
      <w:proofErr w:type="gramEnd"/>
      <w:r w:rsidRPr="00DD632A">
        <w:rPr>
          <w:rFonts w:ascii="Times New Roman" w:hAnsi="Times New Roman"/>
          <w:sz w:val="24"/>
          <w:szCs w:val="24"/>
        </w:rPr>
        <w:t xml:space="preserve"> Мотивированный отказ и замечания, выявленные в ходе проверки </w:t>
      </w:r>
      <w:r w:rsidRPr="00DD632A">
        <w:rPr>
          <w:rFonts w:ascii="Times New Roman" w:hAnsi="Times New Roman"/>
          <w:sz w:val="24"/>
          <w:szCs w:val="24"/>
        </w:rPr>
        <w:lastRenderedPageBreak/>
        <w:t xml:space="preserve">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</w:t>
            </w:r>
            <w:proofErr w:type="gramStart"/>
            <w:r w:rsidRPr="00DD632A">
              <w:rPr>
                <w:rFonts w:ascii="Times New Roman" w:hAnsi="Times New Roman"/>
                <w:sz w:val="24"/>
                <w:szCs w:val="24"/>
              </w:rPr>
              <w:t>выдаваемом</w:t>
            </w:r>
            <w:proofErr w:type="gramEnd"/>
            <w:r w:rsidRPr="00DD6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DD632A" w:rsidRPr="00DD632A">
        <w:rPr>
          <w:rFonts w:ascii="Times New Roman" w:hAnsi="Times New Roman"/>
          <w:sz w:val="24"/>
          <w:szCs w:val="24"/>
        </w:rPr>
        <w:t xml:space="preserve">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</w:t>
      </w:r>
      <w:proofErr w:type="gramEnd"/>
      <w:r w:rsidR="00DD632A" w:rsidRPr="00DD632A">
        <w:rPr>
          <w:rFonts w:ascii="Times New Roman" w:hAnsi="Times New Roman"/>
          <w:sz w:val="24"/>
          <w:szCs w:val="24"/>
        </w:rPr>
        <w:t xml:space="preserve">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lastRenderedPageBreak/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proofErr w:type="gramEnd"/>
      <w:r w:rsidRPr="000E4766">
        <w:rPr>
          <w:rFonts w:ascii="Times New Roman" w:hAnsi="Times New Roman"/>
          <w:sz w:val="24"/>
          <w:szCs w:val="24"/>
        </w:rPr>
        <w:t xml:space="preserve">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</w:t>
      </w:r>
      <w:r w:rsidR="00371E67" w:rsidRPr="00371E67">
        <w:rPr>
          <w:rFonts w:ascii="Times New Roman" w:hAnsi="Times New Roman"/>
          <w:sz w:val="24"/>
          <w:szCs w:val="24"/>
        </w:rPr>
        <w:lastRenderedPageBreak/>
        <w:t>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</w:t>
      </w:r>
      <w:proofErr w:type="spellStart"/>
      <w:r w:rsidRPr="00F05F05">
        <w:rPr>
          <w:rFonts w:ascii="Times New Roman" w:hAnsi="Times New Roman"/>
          <w:sz w:val="24"/>
          <w:szCs w:val="24"/>
        </w:rPr>
        <w:t>техподполья</w:t>
      </w:r>
      <w:proofErr w:type="spellEnd"/>
      <w:r w:rsidRPr="00F05F05">
        <w:rPr>
          <w:rFonts w:ascii="Times New Roman" w:hAnsi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proofErr w:type="spellStart"/>
      <w:r w:rsidR="00943D80">
        <w:rPr>
          <w:rFonts w:ascii="Times New Roman" w:hAnsi="Times New Roman"/>
          <w:sz w:val="24"/>
          <w:szCs w:val="24"/>
        </w:rPr>
        <w:t>Испонитель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</w:t>
            </w:r>
            <w:proofErr w:type="spellStart"/>
            <w:r w:rsidRPr="0023584C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lastRenderedPageBreak/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0E476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 xml:space="preserve">Перечень мер по рациональному использованию холодной воды, имеющий </w:t>
      </w:r>
      <w:proofErr w:type="spellStart"/>
      <w:r w:rsidRPr="007E0EAE">
        <w:rPr>
          <w:rFonts w:ascii="Times New Roman" w:hAnsi="Times New Roman"/>
          <w:sz w:val="24"/>
          <w:szCs w:val="24"/>
          <w:lang w:eastAsia="ru-RU"/>
        </w:rPr>
        <w:t>рекоменда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2EA">
        <w:rPr>
          <w:rFonts w:ascii="Times New Roman" w:hAnsi="Times New Roman"/>
          <w:sz w:val="24"/>
          <w:szCs w:val="24"/>
        </w:rPr>
        <w:t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 xml:space="preserve"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Pr="004032E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66" w:rsidRDefault="00AD4266">
      <w:r>
        <w:separator/>
      </w:r>
    </w:p>
  </w:endnote>
  <w:endnote w:type="continuationSeparator" w:id="0">
    <w:p w:rsidR="00AD4266" w:rsidRDefault="00AD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66" w:rsidRPr="0090108E" w:rsidRDefault="00514FA5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="00AD4266"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1034F2">
      <w:rPr>
        <w:rStyle w:val="a7"/>
        <w:rFonts w:ascii="Times New Roman" w:hAnsi="Times New Roman"/>
        <w:noProof/>
        <w:sz w:val="20"/>
        <w:szCs w:val="20"/>
      </w:rPr>
      <w:t>14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66" w:rsidRDefault="00514FA5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fldSimple w:instr=" FILENAME  \* MERGEFORMAT ">
      <w:r w:rsidR="00AD4266">
        <w:rPr>
          <w:rFonts w:ascii="Times New Roman" w:hAnsi="Times New Roman"/>
          <w:noProof/>
          <w:sz w:val="16"/>
        </w:rPr>
        <w:t>6-hol-vod-2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66" w:rsidRDefault="00AD4266">
      <w:r>
        <w:separator/>
      </w:r>
    </w:p>
  </w:footnote>
  <w:footnote w:type="continuationSeparator" w:id="0">
    <w:p w:rsidR="00AD4266" w:rsidRDefault="00AD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34F2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14FA5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F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4FA5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14FA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4FA5"/>
    <w:rPr>
      <w:rFonts w:ascii="Calibri" w:hAnsi="Calibri" w:cs="Times New Roman"/>
      <w:lang w:eastAsia="en-US"/>
    </w:rPr>
  </w:style>
  <w:style w:type="character" w:styleId="a7">
    <w:name w:val="page number"/>
    <w:basedOn w:val="a0"/>
    <w:uiPriority w:val="99"/>
    <w:rsid w:val="00514FA5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4FA5"/>
    <w:rPr>
      <w:rFonts w:ascii="Tahoma" w:hAnsi="Tahoma" w:cs="Tahoma"/>
      <w:sz w:val="16"/>
      <w:szCs w:val="16"/>
      <w:lang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514F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4640</Words>
  <Characters>35547</Characters>
  <Application>Microsoft Office Word</Application>
  <DocSecurity>4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volkova-mv</cp:lastModifiedBy>
  <cp:revision>2</cp:revision>
  <cp:lastPrinted>2013-12-12T08:33:00Z</cp:lastPrinted>
  <dcterms:created xsi:type="dcterms:W3CDTF">2022-03-10T07:58:00Z</dcterms:created>
  <dcterms:modified xsi:type="dcterms:W3CDTF">2022-03-10T07:58:00Z</dcterms:modified>
</cp:coreProperties>
</file>